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0C37" w14:textId="32DF1141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40"/>
          <w:szCs w:val="40"/>
        </w:rPr>
      </w:pPr>
      <w:r>
        <w:rPr>
          <w:rFonts w:ascii="Garamond,Bold" w:hAnsi="Garamond,Bold" w:cs="Garamond,Bold"/>
          <w:b/>
          <w:bCs/>
          <w:color w:val="000000"/>
          <w:sz w:val="40"/>
          <w:szCs w:val="40"/>
        </w:rPr>
        <w:t xml:space="preserve">Aluminum </w:t>
      </w:r>
      <w:r w:rsidR="0071337C">
        <w:rPr>
          <w:rFonts w:ascii="Garamond,Bold" w:hAnsi="Garamond,Bold" w:cs="Garamond,Bold"/>
          <w:b/>
          <w:bCs/>
          <w:color w:val="000000"/>
          <w:sz w:val="40"/>
          <w:szCs w:val="40"/>
        </w:rPr>
        <w:t>Blast Resistant Windows</w:t>
      </w:r>
    </w:p>
    <w:p w14:paraId="3B01984F" w14:textId="784FB83E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30"/>
          <w:szCs w:val="30"/>
        </w:rPr>
      </w:pPr>
      <w:r>
        <w:rPr>
          <w:rFonts w:ascii="Garamond,Bold" w:hAnsi="Garamond,Bold" w:cs="Garamond,Bold"/>
          <w:b/>
          <w:bCs/>
          <w:color w:val="000000"/>
          <w:sz w:val="30"/>
          <w:szCs w:val="30"/>
        </w:rPr>
        <w:t>Section 08</w:t>
      </w:r>
      <w:r w:rsidR="0071337C">
        <w:rPr>
          <w:rFonts w:ascii="Garamond,Bold" w:hAnsi="Garamond,Bold" w:cs="Garamond,Bold"/>
          <w:b/>
          <w:bCs/>
          <w:color w:val="000000"/>
          <w:sz w:val="30"/>
          <w:szCs w:val="30"/>
        </w:rPr>
        <w:t>5123 &amp; 085653</w:t>
      </w:r>
    </w:p>
    <w:p w14:paraId="473CF221" w14:textId="561FE46A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0AEFF"/>
        </w:rPr>
      </w:pPr>
    </w:p>
    <w:p w14:paraId="0821B741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30"/>
          <w:szCs w:val="30"/>
        </w:rPr>
      </w:pPr>
      <w:r>
        <w:rPr>
          <w:rFonts w:ascii="Garamond,Bold" w:hAnsi="Garamond,Bold" w:cs="Garamond,Bold"/>
          <w:b/>
          <w:bCs/>
          <w:color w:val="000000"/>
          <w:sz w:val="30"/>
          <w:szCs w:val="30"/>
        </w:rPr>
        <w:t>Part 1 - General</w:t>
      </w:r>
    </w:p>
    <w:p w14:paraId="107FF53C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1.01 SECTION INCLUDES</w:t>
      </w:r>
    </w:p>
    <w:p w14:paraId="567208C9" w14:textId="6049B18F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Extruded assembled aluminum</w:t>
      </w:r>
      <w:r w:rsidR="0071337C">
        <w:rPr>
          <w:rFonts w:ascii="Garamond" w:hAnsi="Garamond" w:cs="Garamond"/>
          <w:color w:val="000000"/>
          <w:sz w:val="20"/>
          <w:szCs w:val="20"/>
        </w:rPr>
        <w:t xml:space="preserve"> frames</w:t>
      </w:r>
      <w:r>
        <w:rPr>
          <w:rFonts w:ascii="Garamond" w:hAnsi="Garamond" w:cs="Garamond"/>
          <w:color w:val="000000"/>
          <w:sz w:val="20"/>
          <w:szCs w:val="20"/>
        </w:rPr>
        <w:t xml:space="preserve"> and glazing. Coordinate with Sections 08</w:t>
      </w:r>
      <w:r w:rsidR="0071337C">
        <w:rPr>
          <w:rFonts w:ascii="Garamond" w:hAnsi="Garamond" w:cs="Garamond"/>
          <w:color w:val="000000"/>
          <w:sz w:val="20"/>
          <w:szCs w:val="20"/>
        </w:rPr>
        <w:t>5000</w:t>
      </w:r>
      <w:r>
        <w:rPr>
          <w:rFonts w:ascii="Garamond" w:hAnsi="Garamond" w:cs="Garamond"/>
          <w:color w:val="000000"/>
          <w:sz w:val="20"/>
          <w:szCs w:val="20"/>
        </w:rPr>
        <w:t>.</w:t>
      </w:r>
    </w:p>
    <w:p w14:paraId="062DB1CA" w14:textId="77777777" w:rsidR="0071337C" w:rsidRDefault="0071337C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14:paraId="6FC7F17D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1.02 REFERENCES</w:t>
      </w:r>
    </w:p>
    <w:p w14:paraId="64884CE2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American Society for Testing Materials (ASTM): 1. B 221:</w:t>
      </w:r>
    </w:p>
    <w:p w14:paraId="5BFA5956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“Specifications for Aluminum-Alloy Extruded Bars, Rods, Wire,</w:t>
      </w:r>
    </w:p>
    <w:p w14:paraId="2E420CEA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Shapes, and Tubes.”</w:t>
      </w:r>
    </w:p>
    <w:p w14:paraId="36F62A3A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Architectural Aluminum Manufacturers Association (AAMA):</w:t>
      </w:r>
    </w:p>
    <w:p w14:paraId="1CBEB5E9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AAMA 603: Voluntary Performance Requirements and Test</w:t>
      </w:r>
    </w:p>
    <w:p w14:paraId="5B556005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Procedures for Pigmented Organic Coatings on Extruded</w:t>
      </w:r>
    </w:p>
    <w:p w14:paraId="75517861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Aluminum.</w:t>
      </w:r>
    </w:p>
    <w:p w14:paraId="518415E7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1.03 SUBMITTALS</w:t>
      </w:r>
    </w:p>
    <w:p w14:paraId="534911B6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Procedures: In accordance with General Conditions.</w:t>
      </w:r>
    </w:p>
    <w:p w14:paraId="3539684E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Shop Drawings: Indicate frame thickness and configuration,</w:t>
      </w:r>
    </w:p>
    <w:p w14:paraId="76635578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location of cutouts for hardware, reinforcement and finish. Show</w:t>
      </w:r>
    </w:p>
    <w:p w14:paraId="5BD2D454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profiles, types, dimensions, anchorage construction, relationships</w:t>
      </w:r>
    </w:p>
    <w:p w14:paraId="42287E8C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to adjacent structure and interface with adjacent materials. Cross</w:t>
      </w:r>
    </w:p>
    <w:p w14:paraId="268B8725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reference to Schedules.</w:t>
      </w:r>
    </w:p>
    <w:p w14:paraId="51CC5874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Sample for Verification of Painted Finishes: Submit two samples</w:t>
      </w:r>
    </w:p>
    <w:p w14:paraId="276A34F5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on 3 by 5 inch standard “Q” panel.</w:t>
      </w:r>
    </w:p>
    <w:p w14:paraId="307E542D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Product data including illustrated isometric installation</w:t>
      </w:r>
    </w:p>
    <w:p w14:paraId="79700C86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instructions.</w:t>
      </w:r>
    </w:p>
    <w:p w14:paraId="5A9D6A23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1.04 SEQUENCING AND SCHEDULING</w:t>
      </w:r>
    </w:p>
    <w:p w14:paraId="63FDAB7C" w14:textId="75CDA17C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Do not begin fabrication of frames until hardware</w:t>
      </w:r>
    </w:p>
    <w:p w14:paraId="15A8AE08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templates have been received from hardware supplier.</w:t>
      </w:r>
    </w:p>
    <w:p w14:paraId="032937A9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1.05 QUALITY ASSURANCE</w:t>
      </w:r>
    </w:p>
    <w:p w14:paraId="5F48FE32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Installer Qualifications. Capable of installing and authorized by</w:t>
      </w:r>
    </w:p>
    <w:p w14:paraId="0E4CC007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manufacturer to install all products specified in this Section.</w:t>
      </w:r>
    </w:p>
    <w:p w14:paraId="316F7A53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1.06 DELIVERY, STORAGE, AND HANDLING</w:t>
      </w:r>
    </w:p>
    <w:p w14:paraId="1CB49B52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Deliver, store, and handle frames in a manner to prevent damage</w:t>
      </w:r>
    </w:p>
    <w:p w14:paraId="57B7521C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or deterioration.</w:t>
      </w:r>
    </w:p>
    <w:p w14:paraId="2ED5D44A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Provide packaging such as cardboard or other containers,</w:t>
      </w:r>
    </w:p>
    <w:p w14:paraId="5C3DE5BC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separators, banding, spreaders, and paper wrappings to protect items.</w:t>
      </w:r>
    </w:p>
    <w:p w14:paraId="4DA348BE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Follow special storage and handling requirements of</w:t>
      </w:r>
    </w:p>
    <w:p w14:paraId="0C2A8D00" w14:textId="208A8C74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manufacturer.</w:t>
      </w:r>
    </w:p>
    <w:p w14:paraId="7E3AFEBA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14:paraId="576FE2A9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30"/>
          <w:szCs w:val="30"/>
        </w:rPr>
      </w:pPr>
      <w:r>
        <w:rPr>
          <w:rFonts w:ascii="Garamond,Bold" w:hAnsi="Garamond,Bold" w:cs="Garamond,Bold"/>
          <w:b/>
          <w:bCs/>
          <w:color w:val="000000"/>
          <w:sz w:val="30"/>
          <w:szCs w:val="30"/>
        </w:rPr>
        <w:t>Part 2 - Products</w:t>
      </w:r>
    </w:p>
    <w:p w14:paraId="7A5746EE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2.01 ACCEPTABLE MANUFACTURER</w:t>
      </w:r>
    </w:p>
    <w:p w14:paraId="01491AFD" w14:textId="24243DAC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AVALON </w:t>
      </w:r>
      <w:r w:rsidR="0071337C">
        <w:rPr>
          <w:rFonts w:ascii="Garamond" w:hAnsi="Garamond" w:cs="Garamond"/>
          <w:color w:val="000000"/>
          <w:sz w:val="20"/>
          <w:szCs w:val="20"/>
        </w:rPr>
        <w:t xml:space="preserve">Eagle Blast </w:t>
      </w:r>
      <w:r>
        <w:rPr>
          <w:rFonts w:ascii="Garamond" w:hAnsi="Garamond" w:cs="Garamond"/>
          <w:color w:val="000000"/>
          <w:sz w:val="20"/>
          <w:szCs w:val="20"/>
        </w:rPr>
        <w:t>Series, as manufactured by AVALON</w:t>
      </w:r>
    </w:p>
    <w:p w14:paraId="6C9D1F91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INTERNATIONAL ALUMINUM, LLC. Portland, Oregon, 1-800-</w:t>
      </w:r>
    </w:p>
    <w:p w14:paraId="62D0FEB4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678-0566, is specified as design standard.</w:t>
      </w:r>
    </w:p>
    <w:p w14:paraId="06C81C88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Glazing Frames: Snap-in type stops with manufacturer’s standard</w:t>
      </w:r>
    </w:p>
    <w:p w14:paraId="45FB386A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neoprene</w:t>
      </w:r>
      <w:r>
        <w:rPr>
          <w:rFonts w:ascii="Garamond" w:hAnsi="Garamond" w:cs="Garamond"/>
          <w:color w:val="000000"/>
          <w:sz w:val="14"/>
          <w:szCs w:val="14"/>
        </w:rPr>
        <w:t xml:space="preserve">® </w:t>
      </w:r>
      <w:r>
        <w:rPr>
          <w:rFonts w:ascii="Garamond" w:hAnsi="Garamond" w:cs="Garamond"/>
          <w:color w:val="000000"/>
          <w:sz w:val="20"/>
          <w:szCs w:val="20"/>
        </w:rPr>
        <w:t xml:space="preserve">gaskets. </w:t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>Glass adjacent to metal without intervening</w:t>
      </w:r>
    </w:p>
    <w:p w14:paraId="1C5CA91B" w14:textId="3EF8FD84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>gasket not permitted.</w:t>
      </w:r>
    </w:p>
    <w:p w14:paraId="29D02496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Substitutions: Acceptable substitution subject to provisions of</w:t>
      </w:r>
    </w:p>
    <w:p w14:paraId="311855AD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Sections 2.01 (A) and (D) must be approved ten days prior to bid</w:t>
      </w:r>
    </w:p>
    <w:p w14:paraId="0D9B96C2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date.</w:t>
      </w:r>
    </w:p>
    <w:p w14:paraId="24F339D7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Other Substitutions: None permitted.</w:t>
      </w:r>
    </w:p>
    <w:p w14:paraId="21FEAAC6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Finish: Thermal-setting powder coating.</w:t>
      </w:r>
    </w:p>
    <w:p w14:paraId="41EA3436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1. Type: Hybrid Epoxy-Polyester blend. Minimum film thickness</w:t>
      </w:r>
    </w:p>
    <w:p w14:paraId="50E1E3FE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of 1.8 mils required.</w:t>
      </w:r>
    </w:p>
    <w:p w14:paraId="04F46217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2. Application: Finish must be factory applied to ensure</w:t>
      </w:r>
    </w:p>
    <w:p w14:paraId="2E63C587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controlled film thickness and smooth surface.</w:t>
      </w:r>
    </w:p>
    <w:p w14:paraId="449D9639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3. Color: Standard or Custom color as selected by Architect.</w:t>
      </w:r>
    </w:p>
    <w:p w14:paraId="6C98DBCD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2.02 FRAMES</w:t>
      </w:r>
    </w:p>
    <w:p w14:paraId="3F35322C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lastRenderedPageBreak/>
        <w:t>Aluminum alloy, extruded and fabricated to shapes as required for</w:t>
      </w:r>
    </w:p>
    <w:p w14:paraId="76D28EA2" w14:textId="71D6844E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each application, for field </w:t>
      </w:r>
      <w:r w:rsidR="00D53CA8">
        <w:rPr>
          <w:rFonts w:ascii="Garamond" w:hAnsi="Garamond" w:cs="Garamond"/>
          <w:color w:val="000000"/>
          <w:sz w:val="20"/>
          <w:szCs w:val="20"/>
        </w:rPr>
        <w:t>installation</w:t>
      </w:r>
      <w:r>
        <w:rPr>
          <w:rFonts w:ascii="Garamond" w:hAnsi="Garamond" w:cs="Garamond"/>
          <w:color w:val="000000"/>
          <w:sz w:val="20"/>
          <w:szCs w:val="20"/>
        </w:rPr>
        <w:t>.</w:t>
      </w:r>
    </w:p>
    <w:p w14:paraId="06B6D617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Thickness of Main Frame Members: 0.062 inch nominal. Increase</w:t>
      </w:r>
    </w:p>
    <w:p w14:paraId="2F3FDFF0" w14:textId="4D9E87C4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to 0.130 inch at anchorage.</w:t>
      </w:r>
    </w:p>
    <w:p w14:paraId="407EBAC7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Fasteners and Hardware: Aluminum, stainless steel, or other</w:t>
      </w:r>
    </w:p>
    <w:p w14:paraId="58D02DCC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non-corrosive materials compatible with aluminum and acceptable</w:t>
      </w:r>
    </w:p>
    <w:p w14:paraId="4579CC37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to frame manufacturer, countersunk style. Exposed fasteners not</w:t>
      </w:r>
    </w:p>
    <w:p w14:paraId="6C9C4367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permitted.</w:t>
      </w:r>
    </w:p>
    <w:p w14:paraId="33824ADF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14:paraId="3BA6C1C1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30"/>
          <w:szCs w:val="30"/>
        </w:rPr>
      </w:pPr>
      <w:r>
        <w:rPr>
          <w:rFonts w:ascii="Garamond,Bold" w:hAnsi="Garamond,Bold" w:cs="Garamond,Bold"/>
          <w:b/>
          <w:bCs/>
          <w:color w:val="000000"/>
          <w:sz w:val="30"/>
          <w:szCs w:val="30"/>
        </w:rPr>
        <w:t>Part 3 - Execution</w:t>
      </w:r>
    </w:p>
    <w:p w14:paraId="0763CEF3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3.01 INSTALLATION</w:t>
      </w:r>
    </w:p>
    <w:p w14:paraId="1B06FED8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Install frames in accordance with manufacturer’s instructions.</w:t>
      </w:r>
    </w:p>
    <w:p w14:paraId="766B71A4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Rough opening to be framed out using steel studs, not steel track.</w:t>
      </w:r>
    </w:p>
    <w:p w14:paraId="12F3A43B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Coordinate with wall construction for anchor placement.</w:t>
      </w:r>
    </w:p>
    <w:p w14:paraId="756072B9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Install plumb and true in line, with all necessary clips, anchors,</w:t>
      </w:r>
    </w:p>
    <w:p w14:paraId="101E0D29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and fastenings. </w:t>
      </w: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>Direct attachment of frame to metal stud</w:t>
      </w:r>
    </w:p>
    <w:p w14:paraId="6BEB8B60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0"/>
          <w:szCs w:val="20"/>
        </w:rPr>
      </w:pPr>
      <w:r>
        <w:rPr>
          <w:rFonts w:ascii="Garamond,Bold" w:hAnsi="Garamond,Bold" w:cs="Garamond,Bold"/>
          <w:b/>
          <w:bCs/>
          <w:color w:val="000000"/>
          <w:sz w:val="20"/>
          <w:szCs w:val="20"/>
        </w:rPr>
        <w:t>required.</w:t>
      </w:r>
    </w:p>
    <w:p w14:paraId="464EC588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Coordinate installation of glass and glazing to comply with</w:t>
      </w:r>
    </w:p>
    <w:p w14:paraId="56FCBC5C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Section 09900 “Glazing” for glazed openings.</w:t>
      </w:r>
    </w:p>
    <w:p w14:paraId="38D2F9FA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Install reinforcement channels between two abutting frames.</w:t>
      </w:r>
    </w:p>
    <w:p w14:paraId="10CCBC85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Anchor to structure and floor.</w:t>
      </w:r>
    </w:p>
    <w:p w14:paraId="196905D9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Accurately join, fit, and reinforce corners to flush hairline joints.</w:t>
      </w:r>
    </w:p>
    <w:p w14:paraId="6D120CE7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3.02 TOLERANCES</w:t>
      </w:r>
    </w:p>
    <w:p w14:paraId="6885E729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Install frames to permit hanging wood doors to AWI</w:t>
      </w:r>
    </w:p>
    <w:p w14:paraId="740209CD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requirements as specified in Section 08211.</w:t>
      </w:r>
    </w:p>
    <w:p w14:paraId="0D3EEB9F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3.03 ADJUSTING AND CLEANING</w:t>
      </w:r>
    </w:p>
    <w:p w14:paraId="41E1E6D6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Adjust hardware for smooth and balanced door movement.</w:t>
      </w:r>
    </w:p>
    <w:p w14:paraId="126182CD" w14:textId="77777777" w:rsidR="00B07771" w:rsidRDefault="00B07771" w:rsidP="00B0777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Clean completed system promptly after erection taking care to</w:t>
      </w:r>
    </w:p>
    <w:p w14:paraId="22344DEA" w14:textId="41E3AAE5" w:rsidR="003C6394" w:rsidRDefault="00B07771" w:rsidP="00B07771">
      <w:r>
        <w:rPr>
          <w:rFonts w:ascii="Garamond" w:hAnsi="Garamond" w:cs="Garamond"/>
          <w:color w:val="000000"/>
          <w:sz w:val="20"/>
          <w:szCs w:val="20"/>
        </w:rPr>
        <w:t>avoid damage to finishes.</w:t>
      </w:r>
    </w:p>
    <w:sectPr w:rsidR="003C6394" w:rsidSect="00BE108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ConceptRoma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ConceptRoma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92"/>
    <w:rsid w:val="00000092"/>
    <w:rsid w:val="0003240A"/>
    <w:rsid w:val="002D2901"/>
    <w:rsid w:val="002D4E67"/>
    <w:rsid w:val="002F0B70"/>
    <w:rsid w:val="003C6394"/>
    <w:rsid w:val="004220B8"/>
    <w:rsid w:val="005C08FA"/>
    <w:rsid w:val="005F349F"/>
    <w:rsid w:val="0071337C"/>
    <w:rsid w:val="007854F7"/>
    <w:rsid w:val="008677F0"/>
    <w:rsid w:val="009749F5"/>
    <w:rsid w:val="00B07771"/>
    <w:rsid w:val="00C33224"/>
    <w:rsid w:val="00D53CA8"/>
    <w:rsid w:val="00E0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ACF0"/>
  <w15:chartTrackingRefBased/>
  <w15:docId w15:val="{7E6760A4-011F-4DE6-95EE-2B571714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Sections">
    <w:name w:val="Basic Sections"/>
    <w:basedOn w:val="Normal"/>
    <w:uiPriority w:val="99"/>
    <w:rsid w:val="00000092"/>
    <w:pPr>
      <w:autoSpaceDE w:val="0"/>
      <w:autoSpaceDN w:val="0"/>
      <w:adjustRightInd w:val="0"/>
      <w:spacing w:before="40" w:after="40" w:line="288" w:lineRule="auto"/>
      <w:textAlignment w:val="center"/>
    </w:pPr>
    <w:rPr>
      <w:rFonts w:ascii="MinionConceptRoman-Bold" w:hAnsi="MinionConceptRoman-Bold" w:cs="MinionConceptRoman-Bold"/>
      <w:b/>
      <w:bCs/>
      <w:color w:val="000000"/>
      <w:sz w:val="26"/>
      <w:szCs w:val="26"/>
    </w:rPr>
  </w:style>
  <w:style w:type="paragraph" w:customStyle="1" w:styleId="BasicText">
    <w:name w:val="Basic Text"/>
    <w:basedOn w:val="Normal"/>
    <w:uiPriority w:val="99"/>
    <w:rsid w:val="00000092"/>
    <w:pPr>
      <w:autoSpaceDE w:val="0"/>
      <w:autoSpaceDN w:val="0"/>
      <w:adjustRightInd w:val="0"/>
      <w:spacing w:after="0" w:line="270" w:lineRule="atLeast"/>
      <w:textAlignment w:val="center"/>
    </w:pPr>
    <w:rPr>
      <w:rFonts w:ascii="MinionConceptRoman-Regular" w:hAnsi="MinionConceptRoman-Regular" w:cs="MinionConceptRoman-Regular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40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3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 Carleton</dc:creator>
  <cp:keywords/>
  <dc:description/>
  <cp:lastModifiedBy>The Baron</cp:lastModifiedBy>
  <cp:revision>2</cp:revision>
  <dcterms:created xsi:type="dcterms:W3CDTF">2022-01-07T16:41:00Z</dcterms:created>
  <dcterms:modified xsi:type="dcterms:W3CDTF">2022-01-07T16:41:00Z</dcterms:modified>
</cp:coreProperties>
</file>